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413A" w14:textId="77777777" w:rsidR="009E18C5" w:rsidRPr="004F488C" w:rsidRDefault="009E18C5" w:rsidP="009E18C5">
      <w:pPr>
        <w:keepNext/>
        <w:jc w:val="right"/>
        <w:rPr>
          <w:rFonts w:ascii="Times New Roman" w:hAnsi="Times New Roman" w:cs="Times New Roman"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4458443B" w14:textId="77777777" w:rsidR="009E18C5" w:rsidRPr="004F488C" w:rsidRDefault="009E18C5" w:rsidP="009E18C5">
      <w:pPr>
        <w:keepNext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093E7683" w14:textId="460F6ED1" w:rsidR="009E18C5" w:rsidRPr="004F488C" w:rsidRDefault="009E18C5" w:rsidP="009E18C5">
      <w:pPr>
        <w:pStyle w:val="a4"/>
        <w:keepNext/>
        <w:spacing w:line="360" w:lineRule="auto"/>
        <w:ind w:right="-2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9E18C5">
        <w:rPr>
          <w:rFonts w:ascii="Times New Roman" w:hAnsi="Times New Roman"/>
        </w:rPr>
        <w:t>.</w:t>
      </w:r>
    </w:p>
    <w:p w14:paraId="3C55225B" w14:textId="77777777" w:rsidR="009E18C5" w:rsidRDefault="009E18C5" w:rsidP="009E18C5">
      <w:pPr>
        <w:pStyle w:val="a4"/>
        <w:keepNext/>
        <w:spacing w:line="360" w:lineRule="auto"/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1668"/>
        <w:gridCol w:w="3155"/>
        <w:gridCol w:w="1715"/>
        <w:gridCol w:w="1668"/>
      </w:tblGrid>
      <w:tr w:rsidR="009E18C5" w14:paraId="65F33B5D" w14:textId="77777777" w:rsidTr="005818C6">
        <w:tc>
          <w:tcPr>
            <w:tcW w:w="3474" w:type="dxa"/>
            <w:gridSpan w:val="2"/>
          </w:tcPr>
          <w:p w14:paraId="2913E1B0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УТВЕРЖДАЮ</w:t>
            </w:r>
          </w:p>
        </w:tc>
        <w:tc>
          <w:tcPr>
            <w:tcW w:w="3474" w:type="dxa"/>
          </w:tcPr>
          <w:p w14:paraId="7AC5F49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14:paraId="1745A5B8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СОГЛАСОВАНО</w:t>
            </w:r>
          </w:p>
        </w:tc>
      </w:tr>
      <w:tr w:rsidR="009E18C5" w14:paraId="6053E491" w14:textId="77777777" w:rsidTr="005818C6"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14:paraId="3F394F7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</w:tcPr>
          <w:p w14:paraId="14AADC5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14:paraId="79D44B2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ED2DAB6" w14:textId="77777777" w:rsidTr="005818C6"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0D7480F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4983777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3474" w:type="dxa"/>
          </w:tcPr>
          <w:p w14:paraId="538AE8D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13148848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15BD00C2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</w:tr>
      <w:tr w:rsidR="009E18C5" w14:paraId="4C96201D" w14:textId="77777777" w:rsidTr="005818C6">
        <w:tc>
          <w:tcPr>
            <w:tcW w:w="3474" w:type="dxa"/>
            <w:gridSpan w:val="2"/>
          </w:tcPr>
          <w:p w14:paraId="4A1D2F7D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3474" w:type="dxa"/>
          </w:tcPr>
          <w:p w14:paraId="5CB3B12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14:paraId="74A0818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</w:tr>
      <w:tr w:rsidR="009E18C5" w14:paraId="51F7C8E0" w14:textId="77777777" w:rsidTr="005818C6">
        <w:tc>
          <w:tcPr>
            <w:tcW w:w="3474" w:type="dxa"/>
            <w:gridSpan w:val="2"/>
          </w:tcPr>
          <w:p w14:paraId="365ACCF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«___»_____________20__г.</w:t>
            </w:r>
          </w:p>
        </w:tc>
        <w:tc>
          <w:tcPr>
            <w:tcW w:w="3474" w:type="dxa"/>
          </w:tcPr>
          <w:p w14:paraId="547687D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14:paraId="6246D21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«___»_____________20__г.</w:t>
            </w:r>
          </w:p>
        </w:tc>
      </w:tr>
    </w:tbl>
    <w:p w14:paraId="29E21C82" w14:textId="77777777" w:rsidR="009E18C5" w:rsidRDefault="009E18C5" w:rsidP="009E18C5">
      <w:pPr>
        <w:pStyle w:val="a4"/>
        <w:keepNext/>
        <w:jc w:val="center"/>
        <w:rPr>
          <w:rStyle w:val="15"/>
          <w:rFonts w:eastAsia="Arial Unicode MS"/>
          <w:b/>
        </w:rPr>
      </w:pPr>
    </w:p>
    <w:p w14:paraId="626C669D" w14:textId="77777777" w:rsidR="009E18C5" w:rsidRDefault="009E18C5" w:rsidP="009E18C5">
      <w:pPr>
        <w:pStyle w:val="a4"/>
        <w:keepNext/>
        <w:jc w:val="center"/>
        <w:rPr>
          <w:rStyle w:val="15"/>
          <w:rFonts w:eastAsia="Arial Unicode MS"/>
          <w:b/>
        </w:rPr>
      </w:pPr>
      <w:r>
        <w:rPr>
          <w:rStyle w:val="15"/>
          <w:rFonts w:eastAsia="Arial Unicode MS"/>
          <w:b/>
        </w:rPr>
        <w:t>Акт</w:t>
      </w:r>
    </w:p>
    <w:p w14:paraId="73A9887F" w14:textId="77777777" w:rsidR="009E18C5" w:rsidRDefault="009E18C5" w:rsidP="009E18C5">
      <w:pPr>
        <w:jc w:val="center"/>
        <w:rPr>
          <w:rStyle w:val="15"/>
          <w:rFonts w:eastAsia="Arial Unicode MS"/>
          <w:b/>
        </w:rPr>
      </w:pPr>
      <w:r>
        <w:rPr>
          <w:rStyle w:val="15"/>
          <w:rFonts w:eastAsia="Arial Unicode MS"/>
          <w:b/>
        </w:rPr>
        <w:t>согласования технологической и (или) аварийной брони</w:t>
      </w:r>
      <w:r>
        <w:rPr>
          <w:rStyle w:val="15"/>
          <w:rFonts w:eastAsia="Arial Unicode MS"/>
          <w:b/>
        </w:rPr>
        <w:br/>
        <w:t xml:space="preserve">электроснабжения потребителя электрической энергии </w:t>
      </w:r>
      <w:r w:rsidRPr="00CB34B2">
        <w:rPr>
          <w:rStyle w:val="15"/>
          <w:rFonts w:eastAsia="Arial Unicode MS"/>
          <w:b/>
        </w:rPr>
        <w:t>(</w:t>
      </w:r>
      <w:r>
        <w:rPr>
          <w:rStyle w:val="15"/>
          <w:rFonts w:eastAsia="Arial Unicode MS"/>
          <w:b/>
        </w:rPr>
        <w:t>мощности</w:t>
      </w:r>
      <w:r w:rsidRPr="00CB34B2">
        <w:rPr>
          <w:rStyle w:val="15"/>
          <w:rFonts w:eastAsia="Arial Unicode MS"/>
          <w:b/>
        </w:rPr>
        <w:t>)</w:t>
      </w:r>
    </w:p>
    <w:p w14:paraId="49E66CD1" w14:textId="77777777" w:rsidR="009E18C5" w:rsidRDefault="009E18C5" w:rsidP="009E18C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Style w:val="15"/>
          <w:rFonts w:eastAsia="Arial Unicode MS"/>
          <w:b/>
        </w:rPr>
        <w:t>(форма)</w:t>
      </w:r>
    </w:p>
    <w:p w14:paraId="27E9715B" w14:textId="77777777" w:rsidR="009E18C5" w:rsidRDefault="009E18C5" w:rsidP="009E18C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1AE8B52" w14:textId="77777777" w:rsidR="009E18C5" w:rsidRPr="008D43D2" w:rsidRDefault="009E18C5" w:rsidP="009E18C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Раздел </w:t>
      </w: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 Общие сведения</w:t>
      </w:r>
    </w:p>
    <w:p w14:paraId="6023ABC5" w14:textId="77777777" w:rsidR="009E18C5" w:rsidRDefault="009E18C5" w:rsidP="009E18C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122"/>
      </w:tblGrid>
      <w:tr w:rsidR="009E18C5" w14:paraId="59217E28" w14:textId="77777777" w:rsidTr="009E18C5">
        <w:tc>
          <w:tcPr>
            <w:tcW w:w="567" w:type="dxa"/>
          </w:tcPr>
          <w:p w14:paraId="53817C6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14:paraId="298D90F2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и местонахождение организации</w:t>
            </w:r>
          </w:p>
        </w:tc>
        <w:tc>
          <w:tcPr>
            <w:tcW w:w="2122" w:type="dxa"/>
          </w:tcPr>
          <w:p w14:paraId="36FE697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1AED46F6" w14:textId="77777777" w:rsidTr="009E18C5">
        <w:tc>
          <w:tcPr>
            <w:tcW w:w="567" w:type="dxa"/>
          </w:tcPr>
          <w:p w14:paraId="74F1A2A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74F94CCF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2122" w:type="dxa"/>
          </w:tcPr>
          <w:p w14:paraId="1B049C4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6DA61717" w14:textId="77777777" w:rsidTr="009E18C5">
        <w:tc>
          <w:tcPr>
            <w:tcW w:w="567" w:type="dxa"/>
          </w:tcPr>
          <w:p w14:paraId="1BC8110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6542F6B6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энергопринимающих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2122" w:type="dxa"/>
          </w:tcPr>
          <w:p w14:paraId="54FF9FE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96AB538" w14:textId="77777777" w:rsidTr="009E18C5">
        <w:tc>
          <w:tcPr>
            <w:tcW w:w="567" w:type="dxa"/>
          </w:tcPr>
          <w:p w14:paraId="17D0B3B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14:paraId="3C8B0564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и дата заключения договора оказания услуг по электроснабжению (по передаче электрической энергии)</w:t>
            </w:r>
          </w:p>
        </w:tc>
        <w:tc>
          <w:tcPr>
            <w:tcW w:w="2122" w:type="dxa"/>
          </w:tcPr>
          <w:p w14:paraId="3C5A909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3A09A0FA" w14:textId="77777777" w:rsidTr="009E18C5">
        <w:tc>
          <w:tcPr>
            <w:tcW w:w="567" w:type="dxa"/>
          </w:tcPr>
          <w:p w14:paraId="0DB70B8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4242CA68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Контактная информация (фамилия, имя, отчество, телефон):</w:t>
            </w:r>
          </w:p>
        </w:tc>
        <w:tc>
          <w:tcPr>
            <w:tcW w:w="2122" w:type="dxa"/>
          </w:tcPr>
          <w:p w14:paraId="175BDBB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24D11B8" w14:textId="77777777" w:rsidTr="009E18C5">
        <w:tc>
          <w:tcPr>
            <w:tcW w:w="567" w:type="dxa"/>
          </w:tcPr>
          <w:p w14:paraId="1E715CF5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07D713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2122" w:type="dxa"/>
          </w:tcPr>
          <w:p w14:paraId="0DD2FD5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D366E04" w14:textId="77777777" w:rsidTr="009E18C5">
        <w:tc>
          <w:tcPr>
            <w:tcW w:w="567" w:type="dxa"/>
          </w:tcPr>
          <w:p w14:paraId="11ADC55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2797500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технического руководителя (главного инженера) организации</w:t>
            </w:r>
          </w:p>
        </w:tc>
        <w:tc>
          <w:tcPr>
            <w:tcW w:w="2122" w:type="dxa"/>
          </w:tcPr>
          <w:p w14:paraId="188A5047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24F9F81D" w14:textId="77777777" w:rsidTr="009E18C5">
        <w:tc>
          <w:tcPr>
            <w:tcW w:w="567" w:type="dxa"/>
          </w:tcPr>
          <w:p w14:paraId="7C274818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A05CD3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ответственного за электрохозяйство</w:t>
            </w:r>
          </w:p>
        </w:tc>
        <w:tc>
          <w:tcPr>
            <w:tcW w:w="2122" w:type="dxa"/>
          </w:tcPr>
          <w:p w14:paraId="1B9E5A4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3F6FFB88" w14:textId="77777777" w:rsidTr="009E18C5">
        <w:tc>
          <w:tcPr>
            <w:tcW w:w="567" w:type="dxa"/>
          </w:tcPr>
          <w:p w14:paraId="24B02B5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57C0C1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дежурного работника</w:t>
            </w:r>
          </w:p>
        </w:tc>
        <w:tc>
          <w:tcPr>
            <w:tcW w:w="2122" w:type="dxa"/>
          </w:tcPr>
          <w:p w14:paraId="52E8938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000411D" w14:textId="77777777" w:rsidTr="009E18C5">
        <w:tc>
          <w:tcPr>
            <w:tcW w:w="567" w:type="dxa"/>
          </w:tcPr>
          <w:p w14:paraId="46115C4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30F1C9E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дежурного по подстанции</w:t>
            </w:r>
          </w:p>
        </w:tc>
        <w:tc>
          <w:tcPr>
            <w:tcW w:w="2122" w:type="dxa"/>
          </w:tcPr>
          <w:p w14:paraId="15C98BA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148A1BC5" w14:textId="77777777" w:rsidTr="009E18C5">
        <w:tc>
          <w:tcPr>
            <w:tcW w:w="567" w:type="dxa"/>
          </w:tcPr>
          <w:p w14:paraId="54CEEA7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14:paraId="2106F8CF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Сменность работы потребителя (фактическая)</w:t>
            </w:r>
          </w:p>
        </w:tc>
        <w:tc>
          <w:tcPr>
            <w:tcW w:w="2122" w:type="dxa"/>
          </w:tcPr>
          <w:p w14:paraId="2383DB8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50251699" w14:textId="77777777" w:rsidTr="009E18C5">
        <w:tc>
          <w:tcPr>
            <w:tcW w:w="567" w:type="dxa"/>
          </w:tcPr>
          <w:p w14:paraId="115817D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804" w:type="dxa"/>
          </w:tcPr>
          <w:p w14:paraId="7B97E460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Нагрузка, кВт</w:t>
            </w:r>
          </w:p>
        </w:tc>
        <w:tc>
          <w:tcPr>
            <w:tcW w:w="2122" w:type="dxa"/>
          </w:tcPr>
          <w:p w14:paraId="0D21437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170FC216" w14:textId="77777777" w:rsidTr="009E18C5">
        <w:tc>
          <w:tcPr>
            <w:tcW w:w="567" w:type="dxa"/>
          </w:tcPr>
          <w:p w14:paraId="39E0CF89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86A074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замеру в зимний период</w:t>
            </w:r>
          </w:p>
        </w:tc>
        <w:tc>
          <w:tcPr>
            <w:tcW w:w="2122" w:type="dxa"/>
          </w:tcPr>
          <w:p w14:paraId="47C621E9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62CD2E9" w14:textId="77777777" w:rsidTr="009E18C5">
        <w:tc>
          <w:tcPr>
            <w:tcW w:w="567" w:type="dxa"/>
          </w:tcPr>
          <w:p w14:paraId="52958E2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E7B1E92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замеру в летний период</w:t>
            </w:r>
          </w:p>
        </w:tc>
        <w:tc>
          <w:tcPr>
            <w:tcW w:w="2122" w:type="dxa"/>
          </w:tcPr>
          <w:p w14:paraId="6450ADE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2195A688" w14:textId="77777777" w:rsidTr="009E18C5">
        <w:tc>
          <w:tcPr>
            <w:tcW w:w="567" w:type="dxa"/>
          </w:tcPr>
          <w:p w14:paraId="00A3F38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804" w:type="dxa"/>
          </w:tcPr>
          <w:p w14:paraId="2CC1AB4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Суточное потребление,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тыс.кВт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*ч</w:t>
            </w:r>
          </w:p>
        </w:tc>
        <w:tc>
          <w:tcPr>
            <w:tcW w:w="2122" w:type="dxa"/>
          </w:tcPr>
          <w:p w14:paraId="1CD48F99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D439868" w14:textId="77777777" w:rsidTr="009E18C5">
        <w:tc>
          <w:tcPr>
            <w:tcW w:w="567" w:type="dxa"/>
          </w:tcPr>
          <w:p w14:paraId="0522653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392D5B4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замеру в зимний период</w:t>
            </w:r>
          </w:p>
        </w:tc>
        <w:tc>
          <w:tcPr>
            <w:tcW w:w="2122" w:type="dxa"/>
          </w:tcPr>
          <w:p w14:paraId="031D11E1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325F3A13" w14:textId="77777777" w:rsidTr="009E18C5">
        <w:tc>
          <w:tcPr>
            <w:tcW w:w="567" w:type="dxa"/>
          </w:tcPr>
          <w:p w14:paraId="753A7754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F00CAC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замеру в летний период</w:t>
            </w:r>
          </w:p>
        </w:tc>
        <w:tc>
          <w:tcPr>
            <w:tcW w:w="2122" w:type="dxa"/>
          </w:tcPr>
          <w:p w14:paraId="3C701194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5AF6082D" w14:textId="77777777" w:rsidTr="009E18C5">
        <w:tc>
          <w:tcPr>
            <w:tcW w:w="567" w:type="dxa"/>
          </w:tcPr>
          <w:p w14:paraId="0A43C68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6804" w:type="dxa"/>
          </w:tcPr>
          <w:p w14:paraId="65247B9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Потребление электрической энергии (мощности) в нерабочие (праздничные) дни,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тыс.кВт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*ч (кВт)</w:t>
            </w:r>
          </w:p>
        </w:tc>
        <w:tc>
          <w:tcPr>
            <w:tcW w:w="2122" w:type="dxa"/>
          </w:tcPr>
          <w:p w14:paraId="43A6396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1AE2925" w14:textId="77777777" w:rsidTr="009E18C5">
        <w:tc>
          <w:tcPr>
            <w:tcW w:w="567" w:type="dxa"/>
          </w:tcPr>
          <w:p w14:paraId="2BA490A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34EE6A8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зимний период</w:t>
            </w:r>
          </w:p>
        </w:tc>
        <w:tc>
          <w:tcPr>
            <w:tcW w:w="2122" w:type="dxa"/>
          </w:tcPr>
          <w:p w14:paraId="64F3A281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69BC8651" w14:textId="77777777" w:rsidTr="009E18C5">
        <w:tc>
          <w:tcPr>
            <w:tcW w:w="567" w:type="dxa"/>
          </w:tcPr>
          <w:p w14:paraId="416D5B11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B4B60F0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летний период</w:t>
            </w:r>
          </w:p>
        </w:tc>
        <w:tc>
          <w:tcPr>
            <w:tcW w:w="2122" w:type="dxa"/>
          </w:tcPr>
          <w:p w14:paraId="35D28EC9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469F97B5" w14:textId="77777777" w:rsidTr="009E18C5">
        <w:tc>
          <w:tcPr>
            <w:tcW w:w="567" w:type="dxa"/>
          </w:tcPr>
          <w:p w14:paraId="0079AE57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6804" w:type="dxa"/>
          </w:tcPr>
          <w:p w14:paraId="5721FC12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Величина аварийной брони электроснабжения, кВт:</w:t>
            </w:r>
          </w:p>
        </w:tc>
        <w:tc>
          <w:tcPr>
            <w:tcW w:w="2122" w:type="dxa"/>
          </w:tcPr>
          <w:p w14:paraId="4DD02EC8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1689F49" w14:textId="77777777" w:rsidTr="009E18C5">
        <w:tc>
          <w:tcPr>
            <w:tcW w:w="567" w:type="dxa"/>
          </w:tcPr>
          <w:p w14:paraId="738BC78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4737364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зимний период</w:t>
            </w:r>
          </w:p>
        </w:tc>
        <w:tc>
          <w:tcPr>
            <w:tcW w:w="2122" w:type="dxa"/>
          </w:tcPr>
          <w:p w14:paraId="6C1EB73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F3B078E" w14:textId="77777777" w:rsidTr="009E18C5">
        <w:tc>
          <w:tcPr>
            <w:tcW w:w="567" w:type="dxa"/>
          </w:tcPr>
          <w:p w14:paraId="55B3A4B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7C3ABD1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летний период</w:t>
            </w:r>
          </w:p>
        </w:tc>
        <w:tc>
          <w:tcPr>
            <w:tcW w:w="2122" w:type="dxa"/>
          </w:tcPr>
          <w:p w14:paraId="58A363D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2A79AA1E" w14:textId="77777777" w:rsidTr="009E18C5">
        <w:tc>
          <w:tcPr>
            <w:tcW w:w="567" w:type="dxa"/>
          </w:tcPr>
          <w:p w14:paraId="669D862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10.1</w:t>
            </w:r>
          </w:p>
        </w:tc>
        <w:tc>
          <w:tcPr>
            <w:tcW w:w="6804" w:type="dxa"/>
          </w:tcPr>
          <w:p w14:paraId="442FC55B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токоприемников, имеющих аварийную броню электроснабжения, не участвующая в работе потребителя в нормальном режиме, кВт</w:t>
            </w:r>
          </w:p>
        </w:tc>
        <w:tc>
          <w:tcPr>
            <w:tcW w:w="2122" w:type="dxa"/>
          </w:tcPr>
          <w:p w14:paraId="77B3095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479719D9" w14:textId="77777777" w:rsidTr="009E18C5">
        <w:tc>
          <w:tcPr>
            <w:tcW w:w="567" w:type="dxa"/>
          </w:tcPr>
          <w:p w14:paraId="18800935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6804" w:type="dxa"/>
          </w:tcPr>
          <w:p w14:paraId="02EDF499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Величина технологической брони электроснабжения, кВт:</w:t>
            </w:r>
          </w:p>
        </w:tc>
        <w:tc>
          <w:tcPr>
            <w:tcW w:w="2122" w:type="dxa"/>
          </w:tcPr>
          <w:p w14:paraId="7DCD49D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63AF205B" w14:textId="77777777" w:rsidTr="009E18C5">
        <w:tc>
          <w:tcPr>
            <w:tcW w:w="567" w:type="dxa"/>
          </w:tcPr>
          <w:p w14:paraId="0AC768B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F09B20A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зимний период</w:t>
            </w:r>
          </w:p>
        </w:tc>
        <w:tc>
          <w:tcPr>
            <w:tcW w:w="2122" w:type="dxa"/>
          </w:tcPr>
          <w:p w14:paraId="51FFF6E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5C0E1FBE" w14:textId="77777777" w:rsidTr="009E18C5">
        <w:tc>
          <w:tcPr>
            <w:tcW w:w="567" w:type="dxa"/>
          </w:tcPr>
          <w:p w14:paraId="50791E3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18A32E6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летний период</w:t>
            </w:r>
          </w:p>
        </w:tc>
        <w:tc>
          <w:tcPr>
            <w:tcW w:w="2122" w:type="dxa"/>
          </w:tcPr>
          <w:p w14:paraId="3DCF7D7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63E4AEF6" w14:textId="77777777" w:rsidTr="009E18C5">
        <w:tc>
          <w:tcPr>
            <w:tcW w:w="567" w:type="dxa"/>
          </w:tcPr>
          <w:p w14:paraId="24E4951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6804" w:type="dxa"/>
          </w:tcPr>
          <w:p w14:paraId="7039523F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средств дистанционного управления</w:t>
            </w:r>
          </w:p>
        </w:tc>
        <w:tc>
          <w:tcPr>
            <w:tcW w:w="2122" w:type="dxa"/>
          </w:tcPr>
          <w:p w14:paraId="62153D7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719094E" w14:textId="77777777" w:rsidR="009E18C5" w:rsidRDefault="009E18C5" w:rsidP="009E18C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686CB6D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14:paraId="2C37097D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границ эксплуатационной ответственности между Потребителем и Энергоснабжающей (сетевой) организацией;</w:t>
      </w:r>
    </w:p>
    <w:p w14:paraId="5673C1AC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2)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линий электропередачи и оборудования, по которым осуществляется внешнее электроснабжение установок Потребителя, с указанием их диспетчерских наименований и длительно допустимых токовых нагрузок;</w:t>
      </w:r>
    </w:p>
    <w:p w14:paraId="31D9C558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линий электропередачи и оборудования (с указанием их диспетчерских наименований и длительно допустимых токовых нагрузок), образующих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14:paraId="0A747CFD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14:paraId="31EBBC58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наличие устройств автоматического включения резерва (с указанием одностороннего или двухстороннего его действия);</w:t>
      </w:r>
    </w:p>
    <w:p w14:paraId="3BA54BEB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токоприемников технологической и (или) аварийной брони электроснабжения Потребителя.</w:t>
      </w:r>
    </w:p>
    <w:p w14:paraId="4F5E48F1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F2125D5" w14:textId="77777777" w:rsidR="009E18C5" w:rsidRPr="008D43D2" w:rsidRDefault="009E18C5" w:rsidP="009E18C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Раздел </w:t>
      </w: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Технические характеристики электроснабжения потребителя</w:t>
      </w:r>
    </w:p>
    <w:p w14:paraId="65B545E0" w14:textId="77777777" w:rsidR="009E18C5" w:rsidRDefault="009E18C5" w:rsidP="009E18C5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8"/>
        <w:gridCol w:w="787"/>
        <w:gridCol w:w="787"/>
        <w:gridCol w:w="787"/>
        <w:gridCol w:w="787"/>
        <w:gridCol w:w="787"/>
        <w:gridCol w:w="787"/>
        <w:gridCol w:w="791"/>
        <w:gridCol w:w="787"/>
        <w:gridCol w:w="787"/>
        <w:gridCol w:w="787"/>
        <w:gridCol w:w="789"/>
      </w:tblGrid>
      <w:tr w:rsidR="009E18C5" w14:paraId="0696C3AC" w14:textId="77777777" w:rsidTr="005818C6">
        <w:trPr>
          <w:trHeight w:val="533"/>
        </w:trPr>
        <w:tc>
          <w:tcPr>
            <w:tcW w:w="629" w:type="pct"/>
            <w:vMerge w:val="restart"/>
            <w:vAlign w:val="center"/>
          </w:tcPr>
          <w:p w14:paraId="764698F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14:paraId="0D67E9FF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14:paraId="66888538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(номер) питающей линии сетевой организации и других источников электроснабжения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14:paraId="1E6BAE48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линии в нормальном режиме работы, кВт</w:t>
            </w:r>
          </w:p>
        </w:tc>
        <w:tc>
          <w:tcPr>
            <w:tcW w:w="1590" w:type="pct"/>
            <w:gridSpan w:val="4"/>
            <w:vAlign w:val="center"/>
          </w:tcPr>
          <w:p w14:paraId="2409BA14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Аварийная броня электроснабжения</w:t>
            </w:r>
          </w:p>
        </w:tc>
        <w:tc>
          <w:tcPr>
            <w:tcW w:w="1589" w:type="pct"/>
            <w:gridSpan w:val="4"/>
            <w:vAlign w:val="center"/>
          </w:tcPr>
          <w:p w14:paraId="24345467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Технологическая броня электроснабжения</w:t>
            </w:r>
          </w:p>
        </w:tc>
      </w:tr>
      <w:tr w:rsidR="009E18C5" w14:paraId="2DD69C29" w14:textId="77777777" w:rsidTr="005818C6">
        <w:trPr>
          <w:cantSplit/>
          <w:trHeight w:val="4382"/>
        </w:trPr>
        <w:tc>
          <w:tcPr>
            <w:tcW w:w="629" w:type="pct"/>
            <w:vMerge/>
            <w:vAlign w:val="center"/>
          </w:tcPr>
          <w:p w14:paraId="60DD3F33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14:paraId="22CE7DB1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14:paraId="66B8B3EF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14:paraId="56DBC059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extDirection w:val="btLr"/>
            <w:vAlign w:val="center"/>
          </w:tcPr>
          <w:p w14:paraId="476EFF15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токоприемников аварийной брони</w:t>
            </w:r>
          </w:p>
        </w:tc>
        <w:tc>
          <w:tcPr>
            <w:tcW w:w="397" w:type="pct"/>
            <w:textDirection w:val="btLr"/>
            <w:vAlign w:val="center"/>
          </w:tcPr>
          <w:p w14:paraId="083C9FED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Максимальная мощность токоприемников аварийной брони, кВт</w:t>
            </w:r>
          </w:p>
        </w:tc>
        <w:tc>
          <w:tcPr>
            <w:tcW w:w="397" w:type="pct"/>
            <w:textDirection w:val="btLr"/>
            <w:vAlign w:val="center"/>
          </w:tcPr>
          <w:p w14:paraId="18CFEBAA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Линии на которые может быть переключена нагрузка, средства переключения (устройства автоматического включения резерва или вручную)</w:t>
            </w:r>
          </w:p>
        </w:tc>
        <w:tc>
          <w:tcPr>
            <w:tcW w:w="398" w:type="pct"/>
            <w:textDirection w:val="btLr"/>
            <w:vAlign w:val="center"/>
          </w:tcPr>
          <w:p w14:paraId="7B90A4CF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Сроки сокращения электроснабжения до уровня аварийной брони, час</w:t>
            </w:r>
          </w:p>
        </w:tc>
        <w:tc>
          <w:tcPr>
            <w:tcW w:w="397" w:type="pct"/>
            <w:textDirection w:val="btLr"/>
            <w:vAlign w:val="center"/>
          </w:tcPr>
          <w:p w14:paraId="770F810C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токоприемников технологической брони</w:t>
            </w:r>
          </w:p>
        </w:tc>
        <w:tc>
          <w:tcPr>
            <w:tcW w:w="397" w:type="pct"/>
            <w:textDirection w:val="btLr"/>
            <w:vAlign w:val="center"/>
          </w:tcPr>
          <w:p w14:paraId="28D6A046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Максимальная мощность токоприемников технологической брони, кВт</w:t>
            </w:r>
          </w:p>
        </w:tc>
        <w:tc>
          <w:tcPr>
            <w:tcW w:w="397" w:type="pct"/>
            <w:textDirection w:val="btLr"/>
            <w:vAlign w:val="center"/>
          </w:tcPr>
          <w:p w14:paraId="4CCF5B18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Продолжительность времени, необходимая для завершения технологического процесса, цикла производства, час</w:t>
            </w:r>
          </w:p>
        </w:tc>
        <w:tc>
          <w:tcPr>
            <w:tcW w:w="397" w:type="pct"/>
            <w:textDirection w:val="btLr"/>
            <w:vAlign w:val="center"/>
          </w:tcPr>
          <w:p w14:paraId="49E6945D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Допустимое время перерыва электроснабжения энергопринимающего устройства, подключенного к токоприемникам технологической брони, час</w:t>
            </w:r>
          </w:p>
        </w:tc>
      </w:tr>
      <w:tr w:rsidR="009E18C5" w:rsidRPr="00672176" w14:paraId="18CE0D2D" w14:textId="77777777" w:rsidTr="005818C6">
        <w:tc>
          <w:tcPr>
            <w:tcW w:w="629" w:type="pct"/>
            <w:vAlign w:val="center"/>
          </w:tcPr>
          <w:p w14:paraId="1D31ABB6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97" w:type="pct"/>
            <w:vAlign w:val="center"/>
          </w:tcPr>
          <w:p w14:paraId="15951E4A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97" w:type="pct"/>
            <w:vAlign w:val="center"/>
          </w:tcPr>
          <w:p w14:paraId="14B7C711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97" w:type="pct"/>
            <w:vAlign w:val="center"/>
          </w:tcPr>
          <w:p w14:paraId="695C83E8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97" w:type="pct"/>
            <w:vAlign w:val="center"/>
          </w:tcPr>
          <w:p w14:paraId="1D3D45FB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97" w:type="pct"/>
            <w:vAlign w:val="center"/>
          </w:tcPr>
          <w:p w14:paraId="52B27AD6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97" w:type="pct"/>
            <w:vAlign w:val="center"/>
          </w:tcPr>
          <w:p w14:paraId="241F369D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98" w:type="pct"/>
            <w:vAlign w:val="center"/>
          </w:tcPr>
          <w:p w14:paraId="5C7EFAD4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97" w:type="pct"/>
            <w:vAlign w:val="center"/>
          </w:tcPr>
          <w:p w14:paraId="0E697009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97" w:type="pct"/>
            <w:vAlign w:val="center"/>
          </w:tcPr>
          <w:p w14:paraId="7DFBB4A6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97" w:type="pct"/>
            <w:vAlign w:val="center"/>
          </w:tcPr>
          <w:p w14:paraId="3C4E4B07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97" w:type="pct"/>
            <w:vAlign w:val="center"/>
          </w:tcPr>
          <w:p w14:paraId="22A115CD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9E18C5" w14:paraId="78E2499A" w14:textId="77777777" w:rsidTr="005818C6">
        <w:tc>
          <w:tcPr>
            <w:tcW w:w="629" w:type="pct"/>
            <w:vAlign w:val="center"/>
          </w:tcPr>
          <w:p w14:paraId="33DC3790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224C5C57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67F44F4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3B852C31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7EFD2EAF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51F4FC70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3E85411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91FA2A5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DAF54C0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7A534E85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8F83F6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6A5FCD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11E1524" w14:textId="77777777" w:rsidTr="005818C6">
        <w:tc>
          <w:tcPr>
            <w:tcW w:w="629" w:type="pct"/>
            <w:vAlign w:val="center"/>
          </w:tcPr>
          <w:p w14:paraId="1C2E964E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4248DD77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006501BD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3E006B87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3129F8E8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323E9C7F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2706812A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8" w:type="pct"/>
            <w:vAlign w:val="center"/>
          </w:tcPr>
          <w:p w14:paraId="3F95F79B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7748DCDB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414DBECF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5E9DF1C6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6C512C51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</w:tr>
      <w:tr w:rsidR="009E18C5" w14:paraId="241F6AA1" w14:textId="77777777" w:rsidTr="005818C6">
        <w:tc>
          <w:tcPr>
            <w:tcW w:w="629" w:type="pct"/>
            <w:vAlign w:val="center"/>
          </w:tcPr>
          <w:p w14:paraId="7A1DC756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3753676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22B73ACA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A571CC4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2AF76CB0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71115B79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41EF325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06BC193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0EDE931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217A68A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305CB647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FC999D5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4A6BD7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61810A4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При возникновении или угрозе возникновения аварийных электроэнергетических режимов могут быть немедленно отключены с питающих центров Энергоснабжающей (сетевой) организации питающие линии №</w:t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</w:p>
    <w:p w14:paraId="34432EE2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Питающие линии №</w:t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могут быть отключены на время, указанное в графе </w:t>
      </w:r>
      <w:r w:rsidRPr="0067217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106A5CA3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Питающие линии №</w:t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могут быть отключены по истечении времени, указанного в графе </w:t>
      </w:r>
      <w:r w:rsidRPr="0067217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5B708618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По требованию Энергоснабжающей (сетевой) организации Потребитель немедленно отключает</w:t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кВт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из точек</w:t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06D53F5B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5. Использование имеющихся в работе устройств автоматического включения резерва: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разрешено</w:t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;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запрещено</w:t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.</w:t>
      </w:r>
    </w:p>
    <w:p w14:paraId="341CD29F" w14:textId="7F89025A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p w14:paraId="462C2511" w14:textId="2696C615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p w14:paraId="0139E35B" w14:textId="24D3D7BA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p w14:paraId="6E07C0DA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2794"/>
        <w:gridCol w:w="1682"/>
        <w:gridCol w:w="1078"/>
        <w:gridCol w:w="2918"/>
        <w:gridCol w:w="1553"/>
      </w:tblGrid>
      <w:tr w:rsidR="009E18C5" w:rsidRPr="00024DD1" w14:paraId="3276A259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50C8E039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024DD1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1078" w:type="dxa"/>
          </w:tcPr>
          <w:p w14:paraId="454EC8F8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  <w:gridSpan w:val="2"/>
          </w:tcPr>
          <w:p w14:paraId="7A8098E6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9E18C5" w:rsidRPr="00024DD1" w14:paraId="7ABA4307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0C3EEE4D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  <w:lang w:val="en-US"/>
              </w:rPr>
            </w:pPr>
            <w:r w:rsidRPr="00024DD1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024DD1">
              <w:rPr>
                <w:rFonts w:ascii="Times New Roman" w:hAnsi="Times New Roman"/>
              </w:rPr>
              <w:t>»</w:t>
            </w:r>
          </w:p>
        </w:tc>
        <w:tc>
          <w:tcPr>
            <w:tcW w:w="1078" w:type="dxa"/>
          </w:tcPr>
          <w:p w14:paraId="6548BBC3" w14:textId="77777777" w:rsidR="009E18C5" w:rsidRPr="00024DD1" w:rsidRDefault="009E18C5" w:rsidP="005818C6">
            <w:pPr>
              <w:pStyle w:val="a4"/>
              <w:rPr>
                <w:rStyle w:val="52"/>
                <w:rFonts w:eastAsia="Arial Unicode MS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32582618" w14:textId="4449AD4C" w:rsidR="009E18C5" w:rsidRPr="004F488C" w:rsidRDefault="009E18C5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9E18C5" w:rsidRPr="00024DD1" w14:paraId="5F1022AD" w14:textId="77777777" w:rsidTr="005818C6">
        <w:trPr>
          <w:cantSplit/>
          <w:trHeight w:val="645"/>
          <w:jc w:val="center"/>
        </w:trPr>
        <w:tc>
          <w:tcPr>
            <w:tcW w:w="27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AA5B5A" w14:textId="77777777" w:rsidR="009E18C5" w:rsidRPr="00024DD1" w:rsidRDefault="009E18C5" w:rsidP="005818C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2" w:type="dxa"/>
            <w:tcMar>
              <w:left w:w="57" w:type="dxa"/>
              <w:right w:w="57" w:type="dxa"/>
            </w:tcMar>
            <w:vAlign w:val="bottom"/>
          </w:tcPr>
          <w:p w14:paraId="607F769E" w14:textId="5A1FB274" w:rsidR="009E18C5" w:rsidRPr="00024DD1" w:rsidRDefault="009E18C5" w:rsidP="005818C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24DD1">
              <w:rPr>
                <w:rFonts w:ascii="Times New Roman" w:hAnsi="Times New Roman"/>
                <w:lang w:val="en-US"/>
              </w:rPr>
              <w:t>/</w:t>
            </w:r>
            <w:r w:rsidR="00AB36FE">
              <w:rPr>
                <w:rStyle w:val="52"/>
                <w:rFonts w:eastAsia="Arial Unicode MS"/>
                <w:sz w:val="20"/>
                <w:szCs w:val="20"/>
              </w:rPr>
              <w:t>О.Н. Ребров</w:t>
            </w:r>
            <w:bookmarkStart w:id="0" w:name="_GoBack"/>
            <w:bookmarkEnd w:id="0"/>
          </w:p>
        </w:tc>
        <w:tc>
          <w:tcPr>
            <w:tcW w:w="1078" w:type="dxa"/>
            <w:tcMar>
              <w:left w:w="57" w:type="dxa"/>
              <w:right w:w="57" w:type="dxa"/>
            </w:tcMar>
            <w:vAlign w:val="bottom"/>
          </w:tcPr>
          <w:p w14:paraId="14F66CF5" w14:textId="77777777" w:rsidR="009E18C5" w:rsidRPr="004F488C" w:rsidRDefault="009E18C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BEB983" w14:textId="77777777" w:rsidR="009E18C5" w:rsidRPr="004F488C" w:rsidRDefault="009E18C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bottom"/>
          </w:tcPr>
          <w:p w14:paraId="4BDFAD82" w14:textId="2A73AC4B" w:rsidR="009E18C5" w:rsidRPr="007C61FD" w:rsidRDefault="009E18C5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/______________</w:t>
            </w:r>
          </w:p>
        </w:tc>
      </w:tr>
      <w:tr w:rsidR="009E18C5" w:rsidRPr="00024DD1" w14:paraId="3232E17E" w14:textId="77777777" w:rsidTr="005818C6">
        <w:trPr>
          <w:cantSplit/>
          <w:trHeight w:val="20"/>
          <w:jc w:val="center"/>
        </w:trPr>
        <w:tc>
          <w:tcPr>
            <w:tcW w:w="4476" w:type="dxa"/>
            <w:gridSpan w:val="2"/>
          </w:tcPr>
          <w:p w14:paraId="090F2782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1078" w:type="dxa"/>
          </w:tcPr>
          <w:p w14:paraId="256B65D8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4471" w:type="dxa"/>
            <w:gridSpan w:val="2"/>
          </w:tcPr>
          <w:p w14:paraId="242ECB1D" w14:textId="77777777" w:rsidR="009E18C5" w:rsidRPr="004F488C" w:rsidRDefault="009E18C5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3808AFD4" w14:textId="77777777" w:rsidR="00DA00EE" w:rsidRDefault="00DA00EE"/>
    <w:sectPr w:rsidR="00DA00EE" w:rsidSect="009E18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9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A39C5"/>
    <w:rsid w:val="004A4C55"/>
    <w:rsid w:val="004B36CD"/>
    <w:rsid w:val="004B40AC"/>
    <w:rsid w:val="004D1199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25AA8"/>
    <w:rsid w:val="009C20FF"/>
    <w:rsid w:val="009E18C5"/>
    <w:rsid w:val="00A320C0"/>
    <w:rsid w:val="00A359BF"/>
    <w:rsid w:val="00A43FB8"/>
    <w:rsid w:val="00A46F12"/>
    <w:rsid w:val="00A470ED"/>
    <w:rsid w:val="00A527F0"/>
    <w:rsid w:val="00AB36FE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5CF6"/>
  <w15:chartTrackingRefBased/>
  <w15:docId w15:val="{DF17D94D-3467-4D73-9D13-AF81F22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8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15"/>
    <w:basedOn w:val="a0"/>
    <w:rsid w:val="009E1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2">
    <w:name w:val="Заголовок №52"/>
    <w:basedOn w:val="a0"/>
    <w:rsid w:val="009E1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9E18C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E18C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9E18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Kirill</cp:lastModifiedBy>
  <cp:revision>5</cp:revision>
  <dcterms:created xsi:type="dcterms:W3CDTF">2018-03-20T13:19:00Z</dcterms:created>
  <dcterms:modified xsi:type="dcterms:W3CDTF">2022-10-02T18:00:00Z</dcterms:modified>
</cp:coreProperties>
</file>